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C6" w:rsidRPr="00A17EC6" w:rsidRDefault="00A17EC6" w:rsidP="00A17EC6">
      <w:pPr>
        <w:spacing w:after="160"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17EC6">
        <w:rPr>
          <w:rFonts w:ascii="Times New Roman" w:eastAsia="Calibri" w:hAnsi="Times New Roman" w:cs="Times New Roman"/>
          <w:sz w:val="28"/>
          <w:szCs w:val="28"/>
        </w:rPr>
        <w:t>Приложение №2</w:t>
      </w:r>
    </w:p>
    <w:p w:rsidR="00A17EC6" w:rsidRPr="00A17EC6" w:rsidRDefault="00A17EC6" w:rsidP="00A17EC6">
      <w:pPr>
        <w:spacing w:after="160"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17EC6">
        <w:rPr>
          <w:rFonts w:ascii="Times New Roman" w:eastAsia="Calibri" w:hAnsi="Times New Roman" w:cs="Times New Roman"/>
          <w:sz w:val="28"/>
          <w:szCs w:val="28"/>
        </w:rPr>
        <w:t xml:space="preserve">к приказу №22 от 27.08.2022 г. </w:t>
      </w:r>
    </w:p>
    <w:p w:rsidR="00A17EC6" w:rsidRPr="00A17EC6" w:rsidRDefault="00A17EC6" w:rsidP="00A17EC6">
      <w:pPr>
        <w:spacing w:after="160" w:line="254" w:lineRule="auto"/>
        <w:jc w:val="right"/>
        <w:rPr>
          <w:rFonts w:ascii="Calibri" w:eastAsia="Calibri" w:hAnsi="Calibri" w:cs="Times New Roman"/>
        </w:rPr>
      </w:pPr>
    </w:p>
    <w:p w:rsidR="00A17EC6" w:rsidRPr="00A17EC6" w:rsidRDefault="00A17EC6" w:rsidP="00A17EC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7EC6">
        <w:rPr>
          <w:rFonts w:ascii="Times New Roman" w:eastAsia="Calibri" w:hAnsi="Times New Roman" w:cs="Times New Roman"/>
          <w:b/>
          <w:sz w:val="28"/>
          <w:szCs w:val="28"/>
        </w:rPr>
        <w:t xml:space="preserve">План </w:t>
      </w:r>
    </w:p>
    <w:p w:rsidR="00A17EC6" w:rsidRPr="00A17EC6" w:rsidRDefault="00A17EC6" w:rsidP="00A17EC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7EC6">
        <w:rPr>
          <w:rFonts w:ascii="Times New Roman" w:eastAsia="Calibri" w:hAnsi="Times New Roman" w:cs="Times New Roman"/>
          <w:b/>
          <w:sz w:val="28"/>
          <w:szCs w:val="28"/>
        </w:rPr>
        <w:t xml:space="preserve">работы комиссии по родительскому контролю </w:t>
      </w:r>
    </w:p>
    <w:p w:rsidR="00A17EC6" w:rsidRPr="00A17EC6" w:rsidRDefault="00A17EC6" w:rsidP="00A17EC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7EC6">
        <w:rPr>
          <w:rFonts w:ascii="Times New Roman" w:eastAsia="Calibri" w:hAnsi="Times New Roman" w:cs="Times New Roman"/>
          <w:b/>
          <w:sz w:val="28"/>
          <w:szCs w:val="28"/>
        </w:rPr>
        <w:t xml:space="preserve">за организацией питания </w:t>
      </w:r>
      <w:bookmarkStart w:id="0" w:name="bookmark1"/>
      <w:proofErr w:type="gramStart"/>
      <w:r w:rsidRPr="00A17EC6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  <w:r w:rsidRPr="00A17EC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17EC6" w:rsidRPr="00A17EC6" w:rsidRDefault="00A17EC6" w:rsidP="00A17EC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7EC6">
        <w:rPr>
          <w:rFonts w:ascii="Times New Roman" w:eastAsia="Calibri" w:hAnsi="Times New Roman" w:cs="Times New Roman"/>
          <w:b/>
          <w:sz w:val="28"/>
          <w:szCs w:val="28"/>
        </w:rPr>
        <w:t>в ГКОУ РД «</w:t>
      </w:r>
      <w:proofErr w:type="spellStart"/>
      <w:r w:rsidRPr="00A17EC6">
        <w:rPr>
          <w:rFonts w:ascii="Times New Roman" w:eastAsia="Calibri" w:hAnsi="Times New Roman" w:cs="Times New Roman"/>
          <w:b/>
          <w:sz w:val="28"/>
          <w:szCs w:val="28"/>
        </w:rPr>
        <w:t>Новомугурухская</w:t>
      </w:r>
      <w:proofErr w:type="spellEnd"/>
      <w:r w:rsidRPr="00A17EC6">
        <w:rPr>
          <w:rFonts w:ascii="Times New Roman" w:eastAsia="Calibri" w:hAnsi="Times New Roman" w:cs="Times New Roman"/>
          <w:b/>
          <w:sz w:val="28"/>
          <w:szCs w:val="28"/>
        </w:rPr>
        <w:t xml:space="preserve"> СОШ </w:t>
      </w:r>
      <w:proofErr w:type="spellStart"/>
      <w:r w:rsidRPr="00A17EC6">
        <w:rPr>
          <w:rFonts w:ascii="Times New Roman" w:eastAsia="Calibri" w:hAnsi="Times New Roman" w:cs="Times New Roman"/>
          <w:b/>
          <w:sz w:val="28"/>
          <w:szCs w:val="28"/>
        </w:rPr>
        <w:t>Чародинского</w:t>
      </w:r>
      <w:proofErr w:type="spellEnd"/>
      <w:r w:rsidRPr="00A17EC6">
        <w:rPr>
          <w:rFonts w:ascii="Times New Roman" w:eastAsia="Calibri" w:hAnsi="Times New Roman" w:cs="Times New Roman"/>
          <w:b/>
          <w:sz w:val="28"/>
          <w:szCs w:val="28"/>
        </w:rPr>
        <w:t xml:space="preserve"> района»</w:t>
      </w:r>
      <w:r w:rsidRPr="00A17EC6">
        <w:rPr>
          <w:rFonts w:ascii="Times New Roman" w:eastAsia="Calibri" w:hAnsi="Times New Roman" w:cs="Times New Roman"/>
          <w:b/>
          <w:sz w:val="28"/>
          <w:szCs w:val="28"/>
        </w:rPr>
        <w:br/>
        <w:t>на 2022-2023 учебный год.</w:t>
      </w:r>
      <w:bookmarkEnd w:id="0"/>
    </w:p>
    <w:p w:rsidR="00A17EC6" w:rsidRPr="00A17EC6" w:rsidRDefault="00A17EC6" w:rsidP="00A17EC6">
      <w:pPr>
        <w:spacing w:after="160" w:line="254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60"/>
        <w:gridCol w:w="6804"/>
        <w:gridCol w:w="1829"/>
      </w:tblGrid>
      <w:tr w:rsidR="00A17EC6" w:rsidRPr="00A17EC6" w:rsidTr="003D4C68">
        <w:trPr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17EC6" w:rsidRPr="00A17EC6" w:rsidTr="003D4C68">
        <w:trPr>
          <w:jc w:val="center"/>
        </w:trPr>
        <w:tc>
          <w:tcPr>
            <w:tcW w:w="10493" w:type="dxa"/>
            <w:gridSpan w:val="3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Организационно-аналитическая работа, информационное обеспечение</w:t>
            </w:r>
          </w:p>
        </w:tc>
      </w:tr>
      <w:tr w:rsidR="00A17EC6" w:rsidRPr="00A17EC6" w:rsidTr="003D4C68">
        <w:trPr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 (1 неделя)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комиссионную приемку готовности пищеблоков к новому учебному году. Проверка работоспособности существующего оборудования пищеблока. </w:t>
            </w:r>
            <w:proofErr w:type="gramStart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проведением мероприятий по подготовке помещений (уборка) и документации пищеблока к оказанию услуги.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17EC6" w:rsidRPr="00A17EC6" w:rsidTr="003D4C68">
        <w:trPr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 (1 неделя)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При необходимости, </w:t>
            </w:r>
            <w:proofErr w:type="gramStart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проведением технического обслуживания используемого технологического или холодильного оборудования пищеблока.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17EC6" w:rsidRPr="00A17EC6" w:rsidTr="003D4C68">
        <w:trPr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 (1 неделя)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При необходимости, </w:t>
            </w:r>
            <w:proofErr w:type="gramStart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 доукомплектованием пищеблока необходимым уборочным инвентарем и/или потребность в его маркировке.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17EC6" w:rsidRPr="00A17EC6" w:rsidTr="003D4C68">
        <w:trPr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 (1 неделя)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обеспечением работников пищеблока требованиям Контракта: необходимая квалификация, обязательные медицинские и профилактические осмотры, гигиеническое обучение и аттестация таких работников с учетом требований ГОСТ </w:t>
            </w:r>
            <w:proofErr w:type="gramStart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 50935-2007 «Услуги общественного питания. Требования к персоналу».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17EC6" w:rsidRPr="00A17EC6" w:rsidTr="003D4C68">
        <w:trPr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 (1 неделя)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Контроль за наличием списка обучающихся на предоставление бесплатного горячего питания, для детей </w:t>
            </w:r>
            <w:proofErr w:type="gramStart"/>
            <w:r w:rsidRPr="00A17E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бесплатной</w:t>
            </w:r>
            <w:proofErr w:type="gramEnd"/>
            <w:r w:rsidRPr="00A17E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и льготных категорий. 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17EC6" w:rsidRPr="00A17EC6" w:rsidTr="003D4C68">
        <w:trPr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Контроль и заполнение документации (Журнала бракеража пищевых продуктов и продовольственного сырья, Журнала бракеража готовой кулинарной продукции, Журнала учета температурного режима холодильного оборудования и т.д.).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17EC6" w:rsidRPr="00A17EC6" w:rsidTr="003D4C68">
        <w:trPr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графика работы столовой.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17EC6" w:rsidRPr="00A17EC6" w:rsidTr="003D4C68">
        <w:trPr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Контроль качества и безопасности поступающих продуктов. Проверка сопроводительной документации на пищевые продукты.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17EC6" w:rsidRPr="00A17EC6" w:rsidTr="003D4C68">
        <w:trPr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 отбором и хранением суточной пробы в полном объеме согласно ежедневному меню (включая пищевые продукты промышленного производства) в соответствии с санитарно-эпидемиологическими требованиями.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17EC6" w:rsidRPr="00A17EC6" w:rsidTr="003D4C68">
        <w:trPr>
          <w:trHeight w:val="527"/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1 раз в неделю.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Проверка целевого использования продуктов питания в соответствии с предварительным заказом.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17EC6" w:rsidRPr="00A17EC6" w:rsidTr="003D4C68">
        <w:trPr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Ежедневно.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рациона питания </w:t>
            </w:r>
            <w:proofErr w:type="gramStart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. Проверка соответствия </w:t>
            </w:r>
            <w:proofErr w:type="gramStart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предварительною</w:t>
            </w:r>
            <w:proofErr w:type="gramEnd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 заказа примерному меню. Фактический рацион питания должен соответствовать действующему Примерному меню.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17EC6" w:rsidRPr="00A17EC6" w:rsidTr="003D4C68">
        <w:trPr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необходимости.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Оформление претензионных актов в случае обнаружения недостатков в ходе оказания Услуг на объекте.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17EC6" w:rsidRPr="00A17EC6" w:rsidTr="003D4C68">
        <w:trPr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1 раз в неделю.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Контроль соблюдения условий и сроков хранения продуктов. Проверка буфетной продукции.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17EC6" w:rsidRPr="00A17EC6" w:rsidTr="003D4C68">
        <w:trPr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Ежедневно.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осуществлением сбора, хранения и вывоза отходов, образовавшихся в результате оказания услуг по организации питания, в соответствии с требованиями санитарного законодательства.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17EC6" w:rsidRPr="00A17EC6" w:rsidTr="003D4C68">
        <w:trPr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В начале каждого полугодия.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требований САНПИН к оборудованию, инвентарю.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17EC6" w:rsidRPr="00A17EC6" w:rsidTr="003D4C68">
        <w:trPr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1 раз в неделю.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принципов «щадящего питания». (При приготовлении блюд должны соблюдаться щадящие технологии: варка, запекание, </w:t>
            </w:r>
            <w:proofErr w:type="spellStart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припускание</w:t>
            </w:r>
            <w:proofErr w:type="spellEnd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пассерование</w:t>
            </w:r>
            <w:proofErr w:type="spellEnd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, тушение, приготовление в </w:t>
            </w:r>
            <w:proofErr w:type="spellStart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пароконвектомате</w:t>
            </w:r>
            <w:proofErr w:type="spellEnd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 и т.д.).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17EC6" w:rsidRPr="00A17EC6" w:rsidTr="003D4C68">
        <w:trPr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1 раз в неделю.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Контроль температурных режимов хранения в холодильном оборудовании. (При отсутствии регистрирующего устройства контроля температурного режима во времени информация заносится в «Журнал учета температурного режима холодильного оборудования»).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17EC6" w:rsidRPr="00A17EC6" w:rsidTr="003D4C68">
        <w:trPr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1 раз в неделю.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 массой порционных блюд. Масса порционных блюд должна соответствовать массе </w:t>
            </w:r>
            <w:r w:rsidRPr="00A17E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порции, указанной в примерном меню. При нарушении технологии приготовления пищи, а также в случае неготовности, блюдо допускается к выдаче только после устранения выявленных недостатков.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комиссии</w:t>
            </w:r>
          </w:p>
        </w:tc>
      </w:tr>
      <w:tr w:rsidR="00A17EC6" w:rsidRPr="00A17EC6" w:rsidTr="003D4C68">
        <w:trPr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неделю.</w:t>
            </w:r>
          </w:p>
        </w:tc>
        <w:tc>
          <w:tcPr>
            <w:tcW w:w="6804" w:type="dxa"/>
            <w:vAlign w:val="bottom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Контроль за соблюдением сроков годности, температурн</w:t>
            </w:r>
            <w:proofErr w:type="gramStart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 влажностного режима и условий хранения пищевых продуктов, установленные изготовителем и соответствующие санитарно- эпидемиологическим требованиям при хранении, продукции, в том числе скоропортящейся и особо скоропортящейся, а также готовой кулинарной продукции и полуфабрикатов.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17EC6" w:rsidRPr="00A17EC6" w:rsidTr="003D4C68">
        <w:trPr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школьной комиссии по питанию с приглашением классных руководителей 1- 9-х классов по вопросам: «Охват </w:t>
            </w:r>
            <w:proofErr w:type="gramStart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 горячим питанием. Соблюдение сан</w:t>
            </w:r>
            <w:proofErr w:type="gramStart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игиенических требований».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17EC6" w:rsidRPr="00A17EC6" w:rsidTr="003D4C68">
        <w:trPr>
          <w:jc w:val="center"/>
        </w:trPr>
        <w:tc>
          <w:tcPr>
            <w:tcW w:w="10493" w:type="dxa"/>
            <w:gridSpan w:val="3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Методическое обеспечение</w:t>
            </w:r>
          </w:p>
        </w:tc>
      </w:tr>
      <w:tr w:rsidR="00A17EC6" w:rsidRPr="00A17EC6" w:rsidTr="003D4C68">
        <w:trPr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1 раз в месяц.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консультаций для классных руководителей 1-9 классов по вопросам</w:t>
            </w:r>
          </w:p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организации питания.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17EC6" w:rsidRPr="00A17EC6" w:rsidTr="003D4C68">
        <w:trPr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Постоянно.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Принимать участие в совместных совещаниях, семинарах, круглых столах по вопросам</w:t>
            </w:r>
          </w:p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организации питания.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17EC6" w:rsidRPr="00A17EC6" w:rsidTr="003D4C68">
        <w:trPr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Постоянно.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Рассматривать обращения обучающихся и/или их законных представителей по вопросам качества и/или порядка оказания Услуг по организации питания в школе.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17EC6" w:rsidRPr="00A17EC6" w:rsidTr="003D4C68">
        <w:trPr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В конце каждого полугодия.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Анализ практики организации дежурства по столовой на переменах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17EC6" w:rsidRPr="00A17EC6" w:rsidTr="003D4C68">
        <w:trPr>
          <w:jc w:val="center"/>
        </w:trPr>
        <w:tc>
          <w:tcPr>
            <w:tcW w:w="10493" w:type="dxa"/>
            <w:gridSpan w:val="3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 организации работы по улучшению материально-технической базы столовой</w:t>
            </w:r>
          </w:p>
        </w:tc>
      </w:tr>
      <w:tr w:rsidR="00A17EC6" w:rsidRPr="00A17EC6" w:rsidTr="003D4C68">
        <w:trPr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Контроль санитарного состояния пищеблока (чистота посуды, обеденного зала, подсобных помещений).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17EC6" w:rsidRPr="00A17EC6" w:rsidTr="003D4C68">
        <w:trPr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Эстетическое оформление зала столовой.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17EC6" w:rsidRPr="00A17EC6" w:rsidTr="003D4C68">
        <w:trPr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Замена устаревшего оборудования.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17EC6" w:rsidRPr="00A17EC6" w:rsidTr="003D4C68">
        <w:trPr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1 раз в месяц.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проверку сохранности, санитарно-технического состояния помещения и оборудования </w:t>
            </w:r>
            <w:r w:rsidRPr="00A17E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пищеблока, а также его использования по назначению, контроль за рациональным расходованием ресурсов (электроэнергии, во до- и тепл</w:t>
            </w:r>
            <w:proofErr w:type="gramStart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 снабжения).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комиссии</w:t>
            </w:r>
          </w:p>
        </w:tc>
      </w:tr>
      <w:tr w:rsidR="00A17EC6" w:rsidRPr="00A17EC6" w:rsidTr="003D4C68">
        <w:trPr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</w:t>
            </w:r>
          </w:p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необходимости.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своевременной организацией на пищеблоке </w:t>
            </w:r>
            <w:proofErr w:type="gramStart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дезинсекционных</w:t>
            </w:r>
            <w:proofErr w:type="gramEnd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дератизационных</w:t>
            </w:r>
            <w:proofErr w:type="spellEnd"/>
            <w:r w:rsidRPr="00A17EC6">
              <w:rPr>
                <w:rFonts w:ascii="Times New Roman" w:hAnsi="Times New Roman" w:cs="Times New Roman"/>
                <w:sz w:val="28"/>
                <w:szCs w:val="28"/>
              </w:rPr>
              <w:t xml:space="preserve"> работы (профилактические и истребительные), дезинфекционных мероприятия.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17EC6" w:rsidRPr="00A17EC6" w:rsidTr="003D4C68">
        <w:trPr>
          <w:jc w:val="center"/>
        </w:trPr>
        <w:tc>
          <w:tcPr>
            <w:tcW w:w="10493" w:type="dxa"/>
            <w:gridSpan w:val="3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Воспитание культуры питания, пропаганда здорового образа жизни среди учащихся</w:t>
            </w:r>
          </w:p>
        </w:tc>
      </w:tr>
      <w:tr w:rsidR="00A17EC6" w:rsidRPr="00A17EC6" w:rsidTr="003D4C68">
        <w:trPr>
          <w:jc w:val="center"/>
        </w:trPr>
        <w:tc>
          <w:tcPr>
            <w:tcW w:w="1860" w:type="dxa"/>
            <w:vAlign w:val="bottom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по темам организации правильного питания.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17EC6" w:rsidRPr="00A17EC6" w:rsidTr="003D4C68">
        <w:trPr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среди обучающихся и родителей по вопросам качества и организации питания в школе.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17EC6" w:rsidRPr="00A17EC6" w:rsidTr="003D4C68">
        <w:trPr>
          <w:jc w:val="center"/>
        </w:trPr>
        <w:tc>
          <w:tcPr>
            <w:tcW w:w="1860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1 раз в четверть.</w:t>
            </w:r>
          </w:p>
        </w:tc>
        <w:tc>
          <w:tcPr>
            <w:tcW w:w="6804" w:type="dxa"/>
          </w:tcPr>
          <w:p w:rsidR="00A17EC6" w:rsidRPr="00A17EC6" w:rsidRDefault="00A17EC6" w:rsidP="00A17E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родительских собраниях по вопросам организации питания в школе.</w:t>
            </w:r>
          </w:p>
        </w:tc>
        <w:tc>
          <w:tcPr>
            <w:tcW w:w="1829" w:type="dxa"/>
          </w:tcPr>
          <w:p w:rsidR="00A17EC6" w:rsidRPr="00A17EC6" w:rsidRDefault="00A17EC6" w:rsidP="00A17EC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EC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</w:tbl>
    <w:p w:rsidR="00A17EC6" w:rsidRPr="00A17EC6" w:rsidRDefault="00A17EC6" w:rsidP="00A17EC6">
      <w:pPr>
        <w:spacing w:after="160" w:line="254" w:lineRule="auto"/>
        <w:jc w:val="center"/>
        <w:rPr>
          <w:rFonts w:ascii="Times New Roman" w:eastAsia="Calibri" w:hAnsi="Times New Roman" w:cs="Times New Roman"/>
        </w:rPr>
      </w:pPr>
    </w:p>
    <w:p w:rsidR="006C3B19" w:rsidRDefault="006C3B19">
      <w:bookmarkStart w:id="1" w:name="_GoBack"/>
      <w:bookmarkEnd w:id="1"/>
    </w:p>
    <w:sectPr w:rsidR="006C3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D8"/>
    <w:rsid w:val="006C3B19"/>
    <w:rsid w:val="00A17EC6"/>
    <w:rsid w:val="00CF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EC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EC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5322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2023-07-10T17:04:00Z</dcterms:created>
  <dcterms:modified xsi:type="dcterms:W3CDTF">2023-07-10T17:04:00Z</dcterms:modified>
</cp:coreProperties>
</file>